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84A0" w14:textId="14FBFCAF" w:rsidR="000A7C1F" w:rsidRPr="003452F9" w:rsidRDefault="00486316" w:rsidP="00C56B59">
      <w:pPr>
        <w:jc w:val="center"/>
        <w:rPr>
          <w:b/>
          <w:bCs/>
          <w:sz w:val="32"/>
          <w:szCs w:val="32"/>
        </w:rPr>
      </w:pPr>
      <w:r w:rsidRPr="003452F9">
        <w:rPr>
          <w:b/>
          <w:bCs/>
          <w:sz w:val="32"/>
          <w:szCs w:val="32"/>
        </w:rPr>
        <w:t>HIRE RATES</w:t>
      </w:r>
    </w:p>
    <w:p w14:paraId="52655C1A" w14:textId="02F14D43" w:rsidR="00FD3C5A" w:rsidRPr="00236929" w:rsidRDefault="00486316">
      <w:pPr>
        <w:rPr>
          <w:sz w:val="24"/>
          <w:szCs w:val="24"/>
        </w:rPr>
      </w:pPr>
      <w:r w:rsidRPr="00236929">
        <w:rPr>
          <w:sz w:val="24"/>
          <w:szCs w:val="24"/>
        </w:rPr>
        <w:t>West Lavington Village Hall</w:t>
      </w:r>
      <w:r w:rsidR="003F0D27" w:rsidRPr="00236929">
        <w:rPr>
          <w:sz w:val="24"/>
          <w:szCs w:val="24"/>
        </w:rPr>
        <w:t xml:space="preserve">, </w:t>
      </w:r>
      <w:r w:rsidRPr="00236929">
        <w:rPr>
          <w:sz w:val="24"/>
          <w:szCs w:val="24"/>
        </w:rPr>
        <w:t xml:space="preserve">centrally located in the heart of Wiltshire </w:t>
      </w:r>
      <w:r w:rsidR="00417E72" w:rsidRPr="00236929">
        <w:rPr>
          <w:sz w:val="24"/>
          <w:szCs w:val="24"/>
        </w:rPr>
        <w:t xml:space="preserve">just </w:t>
      </w:r>
      <w:r w:rsidR="005A0A30" w:rsidRPr="00236929">
        <w:rPr>
          <w:sz w:val="24"/>
          <w:szCs w:val="24"/>
        </w:rPr>
        <w:t xml:space="preserve">200 metres from the main Devizes-Salisbury </w:t>
      </w:r>
      <w:r w:rsidR="00E138C6" w:rsidRPr="00236929">
        <w:rPr>
          <w:sz w:val="24"/>
          <w:szCs w:val="24"/>
        </w:rPr>
        <w:t xml:space="preserve">A360 road, </w:t>
      </w:r>
      <w:r w:rsidRPr="00236929">
        <w:rPr>
          <w:sz w:val="24"/>
          <w:szCs w:val="24"/>
        </w:rPr>
        <w:t>is ideal for con</w:t>
      </w:r>
      <w:r w:rsidR="00FD3C5A" w:rsidRPr="00236929">
        <w:rPr>
          <w:sz w:val="24"/>
          <w:szCs w:val="24"/>
        </w:rPr>
        <w:t xml:space="preserve">ferences, training, meetings, </w:t>
      </w:r>
      <w:proofErr w:type="gramStart"/>
      <w:r w:rsidR="00FD3C5A" w:rsidRPr="00236929">
        <w:rPr>
          <w:sz w:val="24"/>
          <w:szCs w:val="24"/>
        </w:rPr>
        <w:t>parties</w:t>
      </w:r>
      <w:proofErr w:type="gramEnd"/>
      <w:r w:rsidR="00FD3C5A" w:rsidRPr="00236929">
        <w:rPr>
          <w:sz w:val="24"/>
          <w:szCs w:val="24"/>
        </w:rPr>
        <w:t xml:space="preserve"> and concerts.</w:t>
      </w:r>
    </w:p>
    <w:p w14:paraId="5AE9C0C6" w14:textId="7E67CE84" w:rsidR="00486316" w:rsidRPr="00236929" w:rsidRDefault="00922102">
      <w:pPr>
        <w:rPr>
          <w:sz w:val="24"/>
          <w:szCs w:val="24"/>
        </w:rPr>
      </w:pPr>
      <w:r w:rsidRPr="00236929">
        <w:rPr>
          <w:sz w:val="24"/>
          <w:szCs w:val="24"/>
        </w:rPr>
        <w:t xml:space="preserve">It is </w:t>
      </w:r>
      <w:r w:rsidR="00643AB4" w:rsidRPr="00236929">
        <w:rPr>
          <w:sz w:val="24"/>
          <w:szCs w:val="24"/>
        </w:rPr>
        <w:t xml:space="preserve">a </w:t>
      </w:r>
      <w:r w:rsidRPr="00236929">
        <w:rPr>
          <w:sz w:val="24"/>
          <w:szCs w:val="24"/>
        </w:rPr>
        <w:t>venue w</w:t>
      </w:r>
      <w:r w:rsidR="00DB1DF0" w:rsidRPr="00236929">
        <w:rPr>
          <w:sz w:val="24"/>
          <w:szCs w:val="24"/>
        </w:rPr>
        <w:t>ith f</w:t>
      </w:r>
      <w:r w:rsidR="00071EE9" w:rsidRPr="00236929">
        <w:rPr>
          <w:sz w:val="24"/>
          <w:szCs w:val="24"/>
        </w:rPr>
        <w:t xml:space="preserve">ree parking for </w:t>
      </w:r>
      <w:r w:rsidR="007933FA" w:rsidRPr="00236929">
        <w:rPr>
          <w:sz w:val="24"/>
          <w:szCs w:val="24"/>
        </w:rPr>
        <w:t>at least</w:t>
      </w:r>
      <w:r w:rsidR="00071EE9" w:rsidRPr="00236929">
        <w:rPr>
          <w:sz w:val="24"/>
          <w:szCs w:val="24"/>
        </w:rPr>
        <w:t xml:space="preserve"> </w:t>
      </w:r>
      <w:r w:rsidR="001A586D" w:rsidRPr="00236929">
        <w:rPr>
          <w:sz w:val="24"/>
          <w:szCs w:val="24"/>
        </w:rPr>
        <w:t xml:space="preserve">40 cars, free wi-fi, </w:t>
      </w:r>
      <w:r w:rsidR="00DB1DF0" w:rsidRPr="00236929">
        <w:rPr>
          <w:sz w:val="24"/>
          <w:szCs w:val="24"/>
        </w:rPr>
        <w:t xml:space="preserve">adjacent </w:t>
      </w:r>
      <w:r w:rsidR="007E2E9F" w:rsidRPr="00236929">
        <w:rPr>
          <w:sz w:val="24"/>
          <w:szCs w:val="24"/>
        </w:rPr>
        <w:t>play</w:t>
      </w:r>
      <w:r w:rsidR="00C13669" w:rsidRPr="00236929">
        <w:rPr>
          <w:sz w:val="24"/>
          <w:szCs w:val="24"/>
        </w:rPr>
        <w:t>ing fields, zip wire, BMX track</w:t>
      </w:r>
      <w:r w:rsidR="00D20FCA" w:rsidRPr="00236929">
        <w:rPr>
          <w:sz w:val="24"/>
          <w:szCs w:val="24"/>
        </w:rPr>
        <w:t>,</w:t>
      </w:r>
      <w:r w:rsidR="00C13669" w:rsidRPr="00236929">
        <w:rPr>
          <w:sz w:val="24"/>
          <w:szCs w:val="24"/>
        </w:rPr>
        <w:t xml:space="preserve"> </w:t>
      </w:r>
      <w:proofErr w:type="gramStart"/>
      <w:r w:rsidR="00C13669" w:rsidRPr="00236929">
        <w:rPr>
          <w:sz w:val="24"/>
          <w:szCs w:val="24"/>
        </w:rPr>
        <w:t>swings</w:t>
      </w:r>
      <w:proofErr w:type="gramEnd"/>
      <w:r w:rsidR="00C13669" w:rsidRPr="00236929">
        <w:rPr>
          <w:sz w:val="24"/>
          <w:szCs w:val="24"/>
        </w:rPr>
        <w:t xml:space="preserve"> and a separate </w:t>
      </w:r>
      <w:r w:rsidR="00F41C88" w:rsidRPr="00236929">
        <w:rPr>
          <w:sz w:val="24"/>
          <w:szCs w:val="24"/>
        </w:rPr>
        <w:t>fenced play area for younger children</w:t>
      </w:r>
      <w:r w:rsidR="002C31C5" w:rsidRPr="00236929">
        <w:rPr>
          <w:sz w:val="24"/>
          <w:szCs w:val="24"/>
        </w:rPr>
        <w:t xml:space="preserve">. </w:t>
      </w:r>
    </w:p>
    <w:p w14:paraId="0BAF2E01" w14:textId="2B2365FE" w:rsidR="00486316" w:rsidRPr="00236929" w:rsidRDefault="0027406E">
      <w:pPr>
        <w:rPr>
          <w:sz w:val="24"/>
          <w:szCs w:val="24"/>
        </w:rPr>
      </w:pPr>
      <w:r w:rsidRPr="00236929">
        <w:rPr>
          <w:b/>
          <w:bCs/>
          <w:sz w:val="24"/>
          <w:szCs w:val="24"/>
        </w:rPr>
        <w:t xml:space="preserve">MAIN </w:t>
      </w:r>
      <w:proofErr w:type="gramStart"/>
      <w:r w:rsidRPr="00236929">
        <w:rPr>
          <w:b/>
          <w:bCs/>
          <w:sz w:val="24"/>
          <w:szCs w:val="24"/>
        </w:rPr>
        <w:t>HALL</w:t>
      </w:r>
      <w:r w:rsidR="00486316" w:rsidRPr="00236929">
        <w:rPr>
          <w:sz w:val="24"/>
          <w:szCs w:val="24"/>
        </w:rPr>
        <w:t xml:space="preserve">  -</w:t>
      </w:r>
      <w:proofErr w:type="gramEnd"/>
      <w:r w:rsidR="00486316" w:rsidRPr="00236929">
        <w:rPr>
          <w:sz w:val="24"/>
          <w:szCs w:val="24"/>
        </w:rPr>
        <w:t xml:space="preserve"> suitable for 150 people standing / 130 seated, </w:t>
      </w:r>
      <w:r w:rsidR="001E4C65">
        <w:rPr>
          <w:sz w:val="24"/>
          <w:szCs w:val="24"/>
        </w:rPr>
        <w:t>with</w:t>
      </w:r>
      <w:r w:rsidR="00486316" w:rsidRPr="00236929">
        <w:rPr>
          <w:sz w:val="24"/>
          <w:szCs w:val="24"/>
        </w:rPr>
        <w:t xml:space="preserve"> a large stage, </w:t>
      </w:r>
      <w:r w:rsidR="001E4C65">
        <w:rPr>
          <w:sz w:val="24"/>
          <w:szCs w:val="24"/>
        </w:rPr>
        <w:t xml:space="preserve">it has </w:t>
      </w:r>
      <w:r w:rsidR="009239E8" w:rsidRPr="00236929">
        <w:rPr>
          <w:sz w:val="24"/>
          <w:szCs w:val="24"/>
        </w:rPr>
        <w:t>direct access to a kitchen, ladies</w:t>
      </w:r>
      <w:r w:rsidR="00324BD1" w:rsidRPr="00236929">
        <w:rPr>
          <w:sz w:val="24"/>
          <w:szCs w:val="24"/>
        </w:rPr>
        <w:t xml:space="preserve">, </w:t>
      </w:r>
      <w:r w:rsidR="009239E8" w:rsidRPr="00236929">
        <w:rPr>
          <w:sz w:val="24"/>
          <w:szCs w:val="24"/>
        </w:rPr>
        <w:t xml:space="preserve">gents </w:t>
      </w:r>
      <w:r w:rsidR="00324BD1" w:rsidRPr="00236929">
        <w:rPr>
          <w:sz w:val="24"/>
          <w:szCs w:val="24"/>
        </w:rPr>
        <w:t xml:space="preserve">and </w:t>
      </w:r>
      <w:r w:rsidR="0020388B" w:rsidRPr="00236929">
        <w:rPr>
          <w:sz w:val="24"/>
          <w:szCs w:val="24"/>
        </w:rPr>
        <w:t xml:space="preserve">accessible </w:t>
      </w:r>
      <w:r w:rsidR="009239E8" w:rsidRPr="00236929">
        <w:rPr>
          <w:sz w:val="24"/>
          <w:szCs w:val="24"/>
        </w:rPr>
        <w:t>toilet</w:t>
      </w:r>
      <w:r w:rsidR="003A4BEE" w:rsidRPr="00236929">
        <w:rPr>
          <w:sz w:val="24"/>
          <w:szCs w:val="24"/>
        </w:rPr>
        <w:t>. I</w:t>
      </w:r>
      <w:r w:rsidR="00486316" w:rsidRPr="00236929">
        <w:rPr>
          <w:sz w:val="24"/>
          <w:szCs w:val="24"/>
        </w:rPr>
        <w:t>t is equipped with a projector and screen</w:t>
      </w:r>
      <w:r w:rsidR="009239E8" w:rsidRPr="00236929">
        <w:rPr>
          <w:sz w:val="24"/>
          <w:szCs w:val="24"/>
        </w:rPr>
        <w:t xml:space="preserve"> and </w:t>
      </w:r>
      <w:r w:rsidR="00204AC3" w:rsidRPr="00236929">
        <w:rPr>
          <w:sz w:val="24"/>
          <w:szCs w:val="24"/>
        </w:rPr>
        <w:t xml:space="preserve">microphone/speaker </w:t>
      </w:r>
      <w:r w:rsidR="00486316" w:rsidRPr="00236929">
        <w:rPr>
          <w:sz w:val="24"/>
          <w:szCs w:val="24"/>
        </w:rPr>
        <w:t>system</w:t>
      </w:r>
      <w:r w:rsidR="00204AC3" w:rsidRPr="00236929">
        <w:rPr>
          <w:sz w:val="24"/>
          <w:szCs w:val="24"/>
        </w:rPr>
        <w:t>.</w:t>
      </w:r>
    </w:p>
    <w:p w14:paraId="581D7215" w14:textId="49E061AE" w:rsidR="00486316" w:rsidRPr="00236929" w:rsidRDefault="0027406E">
      <w:pPr>
        <w:rPr>
          <w:sz w:val="24"/>
          <w:szCs w:val="24"/>
        </w:rPr>
      </w:pPr>
      <w:r w:rsidRPr="00236929">
        <w:rPr>
          <w:b/>
          <w:bCs/>
          <w:sz w:val="24"/>
          <w:szCs w:val="24"/>
        </w:rPr>
        <w:t>GILES ROOM</w:t>
      </w:r>
      <w:r w:rsidR="00411AE3">
        <w:rPr>
          <w:b/>
          <w:bCs/>
          <w:sz w:val="24"/>
          <w:szCs w:val="24"/>
        </w:rPr>
        <w:t xml:space="preserve"> </w:t>
      </w:r>
      <w:r w:rsidR="00411AE3">
        <w:rPr>
          <w:sz w:val="24"/>
          <w:szCs w:val="24"/>
        </w:rPr>
        <w:t>-</w:t>
      </w:r>
      <w:r w:rsidR="00486316" w:rsidRPr="00236929">
        <w:rPr>
          <w:sz w:val="24"/>
          <w:szCs w:val="24"/>
        </w:rPr>
        <w:t xml:space="preserve"> accommodates </w:t>
      </w:r>
      <w:r w:rsidR="00EF388C" w:rsidRPr="00236929">
        <w:rPr>
          <w:sz w:val="24"/>
          <w:szCs w:val="24"/>
        </w:rPr>
        <w:t>3</w:t>
      </w:r>
      <w:r w:rsidR="00486316" w:rsidRPr="00236929">
        <w:rPr>
          <w:sz w:val="24"/>
          <w:szCs w:val="24"/>
        </w:rPr>
        <w:t xml:space="preserve">0 people standing, </w:t>
      </w:r>
      <w:r w:rsidR="00EF388C" w:rsidRPr="00236929">
        <w:rPr>
          <w:sz w:val="24"/>
          <w:szCs w:val="24"/>
        </w:rPr>
        <w:t>25</w:t>
      </w:r>
      <w:r w:rsidR="00486316" w:rsidRPr="00236929">
        <w:rPr>
          <w:sz w:val="24"/>
          <w:szCs w:val="24"/>
        </w:rPr>
        <w:t xml:space="preserve"> seated with access </w:t>
      </w:r>
      <w:r w:rsidR="00FD3C5A" w:rsidRPr="00236929">
        <w:rPr>
          <w:sz w:val="24"/>
          <w:szCs w:val="24"/>
        </w:rPr>
        <w:t xml:space="preserve">to a small adjacent kitchenette. </w:t>
      </w:r>
      <w:r w:rsidR="00D20FCA" w:rsidRPr="00236929">
        <w:rPr>
          <w:sz w:val="24"/>
          <w:szCs w:val="24"/>
        </w:rPr>
        <w:t xml:space="preserve">Projector and screen available. </w:t>
      </w:r>
      <w:r w:rsidR="00FD3C5A" w:rsidRPr="00236929">
        <w:rPr>
          <w:sz w:val="24"/>
          <w:szCs w:val="24"/>
        </w:rPr>
        <w:t xml:space="preserve">Access to ladies and </w:t>
      </w:r>
      <w:r w:rsidR="003452F9" w:rsidRPr="00236929">
        <w:rPr>
          <w:sz w:val="24"/>
          <w:szCs w:val="24"/>
        </w:rPr>
        <w:t xml:space="preserve">accessible </w:t>
      </w:r>
      <w:r w:rsidR="00FD3C5A" w:rsidRPr="00236929">
        <w:rPr>
          <w:sz w:val="24"/>
          <w:szCs w:val="24"/>
        </w:rPr>
        <w:t>toilet</w:t>
      </w:r>
      <w:r w:rsidR="003452F9" w:rsidRPr="00236929">
        <w:rPr>
          <w:sz w:val="24"/>
          <w:szCs w:val="24"/>
        </w:rPr>
        <w:t>.</w:t>
      </w:r>
    </w:p>
    <w:p w14:paraId="7A398922" w14:textId="751E22B9" w:rsidR="00FD3C5A" w:rsidRPr="00236929" w:rsidRDefault="0027406E">
      <w:pPr>
        <w:rPr>
          <w:sz w:val="24"/>
          <w:szCs w:val="24"/>
        </w:rPr>
      </w:pPr>
      <w:r w:rsidRPr="00236929">
        <w:rPr>
          <w:b/>
          <w:bCs/>
          <w:sz w:val="24"/>
          <w:szCs w:val="24"/>
        </w:rPr>
        <w:t>LIBRARY/MEETINGROOM</w:t>
      </w:r>
      <w:r w:rsidR="001E4C65">
        <w:rPr>
          <w:b/>
          <w:bCs/>
          <w:sz w:val="24"/>
          <w:szCs w:val="24"/>
        </w:rPr>
        <w:t xml:space="preserve"> </w:t>
      </w:r>
      <w:r w:rsidR="00411AE3">
        <w:rPr>
          <w:sz w:val="24"/>
          <w:szCs w:val="24"/>
        </w:rPr>
        <w:t>-</w:t>
      </w:r>
      <w:r w:rsidR="00FD3C5A" w:rsidRPr="00236929">
        <w:rPr>
          <w:sz w:val="24"/>
          <w:szCs w:val="24"/>
        </w:rPr>
        <w:t xml:space="preserve"> for up to 8</w:t>
      </w:r>
      <w:r w:rsidR="00307BBD" w:rsidRPr="00236929">
        <w:rPr>
          <w:sz w:val="24"/>
          <w:szCs w:val="24"/>
        </w:rPr>
        <w:t xml:space="preserve"> </w:t>
      </w:r>
      <w:r w:rsidR="00FD3C5A" w:rsidRPr="00236929">
        <w:rPr>
          <w:sz w:val="24"/>
          <w:szCs w:val="24"/>
        </w:rPr>
        <w:t>people</w:t>
      </w:r>
      <w:r w:rsidR="00307BBD" w:rsidRPr="00236929">
        <w:rPr>
          <w:sz w:val="24"/>
          <w:szCs w:val="24"/>
        </w:rPr>
        <w:t xml:space="preserve"> with access to </w:t>
      </w:r>
      <w:r w:rsidR="003452F9" w:rsidRPr="00236929">
        <w:rPr>
          <w:sz w:val="24"/>
          <w:szCs w:val="24"/>
        </w:rPr>
        <w:t xml:space="preserve">all </w:t>
      </w:r>
      <w:r w:rsidR="00307BBD" w:rsidRPr="00236929">
        <w:rPr>
          <w:sz w:val="24"/>
          <w:szCs w:val="24"/>
        </w:rPr>
        <w:t>toilets.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2552"/>
        <w:gridCol w:w="4961"/>
      </w:tblGrid>
      <w:tr w:rsidR="00307BBD" w:rsidRPr="00E1569A" w14:paraId="4F628221" w14:textId="77777777" w:rsidTr="00E1569A">
        <w:tc>
          <w:tcPr>
            <w:tcW w:w="2263" w:type="dxa"/>
          </w:tcPr>
          <w:p w14:paraId="2B2129B5" w14:textId="121BB980" w:rsidR="00307BBD" w:rsidRPr="00E1569A" w:rsidRDefault="00B27724" w:rsidP="00B27724">
            <w:pPr>
              <w:jc w:val="center"/>
              <w:rPr>
                <w:b/>
                <w:bCs/>
                <w:sz w:val="28"/>
                <w:szCs w:val="28"/>
              </w:rPr>
            </w:pPr>
            <w:r w:rsidRPr="00E1569A">
              <w:rPr>
                <w:b/>
                <w:bCs/>
                <w:sz w:val="28"/>
                <w:szCs w:val="28"/>
              </w:rPr>
              <w:t>ROOM</w:t>
            </w:r>
          </w:p>
        </w:tc>
        <w:tc>
          <w:tcPr>
            <w:tcW w:w="2552" w:type="dxa"/>
          </w:tcPr>
          <w:p w14:paraId="3249CCD6" w14:textId="2757B6D4" w:rsidR="00307BBD" w:rsidRPr="00E1569A" w:rsidRDefault="008D4E89" w:rsidP="00B27724">
            <w:pPr>
              <w:jc w:val="center"/>
              <w:rPr>
                <w:b/>
                <w:bCs/>
                <w:sz w:val="28"/>
                <w:szCs w:val="28"/>
              </w:rPr>
            </w:pPr>
            <w:r w:rsidRPr="00E1569A">
              <w:rPr>
                <w:b/>
                <w:bCs/>
                <w:sz w:val="28"/>
                <w:szCs w:val="28"/>
              </w:rPr>
              <w:t>WEEKDAY</w:t>
            </w:r>
            <w:r w:rsidR="00CA759B" w:rsidRPr="00E1569A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4961" w:type="dxa"/>
          </w:tcPr>
          <w:p w14:paraId="5443FD8A" w14:textId="686103A7" w:rsidR="00307BBD" w:rsidRPr="00E1569A" w:rsidRDefault="008D4E89" w:rsidP="00B27724">
            <w:pPr>
              <w:jc w:val="center"/>
              <w:rPr>
                <w:b/>
                <w:bCs/>
                <w:sz w:val="28"/>
                <w:szCs w:val="28"/>
              </w:rPr>
            </w:pPr>
            <w:r w:rsidRPr="00E1569A">
              <w:rPr>
                <w:b/>
                <w:bCs/>
                <w:sz w:val="28"/>
                <w:szCs w:val="28"/>
              </w:rPr>
              <w:t>WEEKEND</w:t>
            </w:r>
            <w:r w:rsidR="00307BBD" w:rsidRPr="00E1569A">
              <w:rPr>
                <w:b/>
                <w:bCs/>
                <w:sz w:val="28"/>
                <w:szCs w:val="28"/>
              </w:rPr>
              <w:t xml:space="preserve"> (Sat/Sun) and Bank Holiday</w:t>
            </w:r>
            <w:r w:rsidR="00267C6E" w:rsidRPr="00E1569A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307BBD" w:rsidRPr="00E1569A" w14:paraId="2E12793D" w14:textId="77777777" w:rsidTr="00E1569A">
        <w:tc>
          <w:tcPr>
            <w:tcW w:w="2263" w:type="dxa"/>
          </w:tcPr>
          <w:p w14:paraId="23C5E8D5" w14:textId="77777777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14:paraId="7A820007" w14:textId="2EB42CD0" w:rsidR="00307BBD" w:rsidRPr="00E1569A" w:rsidRDefault="00B27724" w:rsidP="00B27724">
            <w:pPr>
              <w:jc w:val="center"/>
              <w:rPr>
                <w:b/>
                <w:bCs/>
                <w:sz w:val="28"/>
                <w:szCs w:val="28"/>
              </w:rPr>
            </w:pPr>
            <w:r w:rsidRPr="00E1569A">
              <w:rPr>
                <w:b/>
                <w:bCs/>
                <w:sz w:val="28"/>
                <w:szCs w:val="28"/>
              </w:rPr>
              <w:t>Charge per hour</w:t>
            </w:r>
          </w:p>
        </w:tc>
        <w:tc>
          <w:tcPr>
            <w:tcW w:w="4961" w:type="dxa"/>
          </w:tcPr>
          <w:p w14:paraId="684805C6" w14:textId="5127E8F9" w:rsidR="00307BBD" w:rsidRPr="00E1569A" w:rsidRDefault="00B27724" w:rsidP="00B27724">
            <w:pPr>
              <w:jc w:val="center"/>
              <w:rPr>
                <w:b/>
                <w:bCs/>
                <w:sz w:val="28"/>
                <w:szCs w:val="28"/>
              </w:rPr>
            </w:pPr>
            <w:r w:rsidRPr="00E1569A">
              <w:rPr>
                <w:b/>
                <w:bCs/>
                <w:sz w:val="28"/>
                <w:szCs w:val="28"/>
              </w:rPr>
              <w:t>Charge per hour</w:t>
            </w:r>
          </w:p>
        </w:tc>
      </w:tr>
      <w:tr w:rsidR="00307BBD" w:rsidRPr="00E1569A" w14:paraId="6CA7607B" w14:textId="77777777" w:rsidTr="00E1569A">
        <w:tc>
          <w:tcPr>
            <w:tcW w:w="2263" w:type="dxa"/>
          </w:tcPr>
          <w:p w14:paraId="11271484" w14:textId="7851B517" w:rsidR="00307BBD" w:rsidRPr="00E1569A" w:rsidRDefault="00307BBD" w:rsidP="00B27724">
            <w:pPr>
              <w:jc w:val="center"/>
              <w:rPr>
                <w:b/>
                <w:bCs/>
                <w:sz w:val="28"/>
                <w:szCs w:val="28"/>
              </w:rPr>
            </w:pPr>
            <w:r w:rsidRPr="00E1569A">
              <w:rPr>
                <w:b/>
                <w:bCs/>
                <w:sz w:val="28"/>
                <w:szCs w:val="28"/>
              </w:rPr>
              <w:t>HALL</w:t>
            </w:r>
          </w:p>
        </w:tc>
        <w:tc>
          <w:tcPr>
            <w:tcW w:w="2552" w:type="dxa"/>
          </w:tcPr>
          <w:p w14:paraId="234ACE57" w14:textId="69AB9F22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£12.00</w:t>
            </w:r>
          </w:p>
        </w:tc>
        <w:tc>
          <w:tcPr>
            <w:tcW w:w="4961" w:type="dxa"/>
          </w:tcPr>
          <w:p w14:paraId="07DAB6E7" w14:textId="53B67EE5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£14.00</w:t>
            </w:r>
          </w:p>
        </w:tc>
      </w:tr>
      <w:tr w:rsidR="00307BBD" w:rsidRPr="00E1569A" w14:paraId="1139C27D" w14:textId="77777777" w:rsidTr="00E1569A">
        <w:tc>
          <w:tcPr>
            <w:tcW w:w="2263" w:type="dxa"/>
          </w:tcPr>
          <w:p w14:paraId="6C2D4119" w14:textId="77777777" w:rsidR="00307BBD" w:rsidRPr="00E1569A" w:rsidRDefault="00307BBD" w:rsidP="00B277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274403" w14:textId="77777777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068D82B" w14:textId="77777777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</w:p>
        </w:tc>
      </w:tr>
      <w:tr w:rsidR="00307BBD" w:rsidRPr="00E1569A" w14:paraId="51B66C3C" w14:textId="77777777" w:rsidTr="00E1569A">
        <w:tc>
          <w:tcPr>
            <w:tcW w:w="2263" w:type="dxa"/>
          </w:tcPr>
          <w:p w14:paraId="6FE6F938" w14:textId="719D26D1" w:rsidR="00307BBD" w:rsidRPr="00E1569A" w:rsidRDefault="00307BBD" w:rsidP="00B27724">
            <w:pPr>
              <w:jc w:val="center"/>
              <w:rPr>
                <w:b/>
                <w:bCs/>
                <w:sz w:val="28"/>
                <w:szCs w:val="28"/>
              </w:rPr>
            </w:pPr>
            <w:r w:rsidRPr="00E1569A">
              <w:rPr>
                <w:b/>
                <w:bCs/>
                <w:sz w:val="28"/>
                <w:szCs w:val="28"/>
              </w:rPr>
              <w:t>GILES ROOM</w:t>
            </w:r>
          </w:p>
        </w:tc>
        <w:tc>
          <w:tcPr>
            <w:tcW w:w="2552" w:type="dxa"/>
          </w:tcPr>
          <w:p w14:paraId="0AF3C1F2" w14:textId="12B52E59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£7.50</w:t>
            </w:r>
          </w:p>
        </w:tc>
        <w:tc>
          <w:tcPr>
            <w:tcW w:w="4961" w:type="dxa"/>
          </w:tcPr>
          <w:p w14:paraId="44642A45" w14:textId="72C1CF76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£9.00</w:t>
            </w:r>
          </w:p>
        </w:tc>
      </w:tr>
      <w:tr w:rsidR="00307BBD" w:rsidRPr="00E1569A" w14:paraId="01989645" w14:textId="77777777" w:rsidTr="00E1569A">
        <w:tc>
          <w:tcPr>
            <w:tcW w:w="2263" w:type="dxa"/>
          </w:tcPr>
          <w:p w14:paraId="5E632B76" w14:textId="77777777" w:rsidR="00307BBD" w:rsidRPr="00E1569A" w:rsidRDefault="00307BBD" w:rsidP="00B2772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14:paraId="1D873CC3" w14:textId="77777777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6832D815" w14:textId="77777777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</w:p>
        </w:tc>
      </w:tr>
      <w:tr w:rsidR="00307BBD" w:rsidRPr="00E1569A" w14:paraId="156CBC41" w14:textId="77777777" w:rsidTr="00E1569A">
        <w:tc>
          <w:tcPr>
            <w:tcW w:w="2263" w:type="dxa"/>
          </w:tcPr>
          <w:p w14:paraId="4633D0B1" w14:textId="5844FD26" w:rsidR="00307BBD" w:rsidRPr="00E1569A" w:rsidRDefault="00307BBD" w:rsidP="00B27724">
            <w:pPr>
              <w:jc w:val="center"/>
              <w:rPr>
                <w:b/>
                <w:bCs/>
                <w:sz w:val="28"/>
                <w:szCs w:val="28"/>
              </w:rPr>
            </w:pPr>
            <w:r w:rsidRPr="00E1569A">
              <w:rPr>
                <w:b/>
                <w:bCs/>
                <w:sz w:val="28"/>
                <w:szCs w:val="28"/>
              </w:rPr>
              <w:t>LIBRARY</w:t>
            </w:r>
          </w:p>
        </w:tc>
        <w:tc>
          <w:tcPr>
            <w:tcW w:w="2552" w:type="dxa"/>
          </w:tcPr>
          <w:p w14:paraId="4CD9F4DC" w14:textId="716AF1A0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£5.00</w:t>
            </w:r>
          </w:p>
        </w:tc>
        <w:tc>
          <w:tcPr>
            <w:tcW w:w="4961" w:type="dxa"/>
          </w:tcPr>
          <w:p w14:paraId="60937E9A" w14:textId="4A71D59C" w:rsidR="00307BBD" w:rsidRPr="00E1569A" w:rsidRDefault="00307BBD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£6.00</w:t>
            </w:r>
          </w:p>
        </w:tc>
      </w:tr>
    </w:tbl>
    <w:p w14:paraId="503FD250" w14:textId="77777777" w:rsidR="00307BBD" w:rsidRPr="00E1569A" w:rsidRDefault="00307BBD" w:rsidP="00B2772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2243" w:type="dxa"/>
        <w:tblLook w:val="04A0" w:firstRow="1" w:lastRow="0" w:firstColumn="1" w:lastColumn="0" w:noHBand="0" w:noVBand="1"/>
      </w:tblPr>
      <w:tblGrid>
        <w:gridCol w:w="2405"/>
        <w:gridCol w:w="2126"/>
      </w:tblGrid>
      <w:tr w:rsidR="00B27724" w:rsidRPr="00E1569A" w14:paraId="2E51F652" w14:textId="77777777" w:rsidTr="00267C6E">
        <w:tc>
          <w:tcPr>
            <w:tcW w:w="4531" w:type="dxa"/>
            <w:gridSpan w:val="2"/>
          </w:tcPr>
          <w:p w14:paraId="18E54342" w14:textId="2DC57023" w:rsidR="00B27724" w:rsidRPr="00E1569A" w:rsidRDefault="00B27724" w:rsidP="00B27724">
            <w:pPr>
              <w:jc w:val="center"/>
              <w:rPr>
                <w:b/>
                <w:bCs/>
                <w:sz w:val="28"/>
                <w:szCs w:val="28"/>
              </w:rPr>
            </w:pPr>
            <w:r w:rsidRPr="00E1569A">
              <w:rPr>
                <w:b/>
                <w:bCs/>
                <w:sz w:val="28"/>
                <w:szCs w:val="28"/>
              </w:rPr>
              <w:t>ADDITIONAL SERVICES</w:t>
            </w:r>
          </w:p>
        </w:tc>
      </w:tr>
      <w:tr w:rsidR="00B27724" w:rsidRPr="00E1569A" w14:paraId="13FA6929" w14:textId="77777777" w:rsidTr="00267C6E">
        <w:tc>
          <w:tcPr>
            <w:tcW w:w="2405" w:type="dxa"/>
          </w:tcPr>
          <w:p w14:paraId="19637C3C" w14:textId="04E33D9E" w:rsidR="00B27724" w:rsidRPr="00E1569A" w:rsidRDefault="0081331A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Use of oven</w:t>
            </w:r>
          </w:p>
        </w:tc>
        <w:tc>
          <w:tcPr>
            <w:tcW w:w="2126" w:type="dxa"/>
          </w:tcPr>
          <w:p w14:paraId="18A1D879" w14:textId="6418F543" w:rsidR="00B27724" w:rsidRPr="00E1569A" w:rsidRDefault="00B27724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£5</w:t>
            </w:r>
          </w:p>
        </w:tc>
      </w:tr>
      <w:tr w:rsidR="00B27724" w:rsidRPr="00E1569A" w14:paraId="115861CB" w14:textId="77777777" w:rsidTr="00267C6E">
        <w:tc>
          <w:tcPr>
            <w:tcW w:w="2405" w:type="dxa"/>
          </w:tcPr>
          <w:p w14:paraId="08A0FD26" w14:textId="7A7DEBFA" w:rsidR="00B27724" w:rsidRPr="00E1569A" w:rsidRDefault="00B27724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Stage &amp; Lights</w:t>
            </w:r>
          </w:p>
        </w:tc>
        <w:tc>
          <w:tcPr>
            <w:tcW w:w="2126" w:type="dxa"/>
          </w:tcPr>
          <w:p w14:paraId="231C5793" w14:textId="08F4CB92" w:rsidR="00B27724" w:rsidRPr="00E1569A" w:rsidRDefault="00B27724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£10.00</w:t>
            </w:r>
          </w:p>
        </w:tc>
      </w:tr>
      <w:tr w:rsidR="00B27724" w:rsidRPr="00E1569A" w14:paraId="10D7813D" w14:textId="77777777" w:rsidTr="00267C6E">
        <w:tc>
          <w:tcPr>
            <w:tcW w:w="2405" w:type="dxa"/>
          </w:tcPr>
          <w:p w14:paraId="06AC75DA" w14:textId="188D1BB0" w:rsidR="00B27724" w:rsidRPr="00E1569A" w:rsidRDefault="00B27724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Projector &amp; Screen</w:t>
            </w:r>
          </w:p>
        </w:tc>
        <w:tc>
          <w:tcPr>
            <w:tcW w:w="2126" w:type="dxa"/>
          </w:tcPr>
          <w:p w14:paraId="2131DC27" w14:textId="0CDBFD74" w:rsidR="00B27724" w:rsidRPr="00E1569A" w:rsidRDefault="00B27724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£10.00</w:t>
            </w:r>
          </w:p>
        </w:tc>
      </w:tr>
      <w:tr w:rsidR="00B27724" w:rsidRPr="00E1569A" w14:paraId="7F0293C6" w14:textId="77777777" w:rsidTr="00267C6E">
        <w:tc>
          <w:tcPr>
            <w:tcW w:w="2405" w:type="dxa"/>
          </w:tcPr>
          <w:p w14:paraId="3685B60F" w14:textId="0758E4F0" w:rsidR="00B27724" w:rsidRPr="00E1569A" w:rsidRDefault="00B27724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 xml:space="preserve">Hall </w:t>
            </w:r>
            <w:r w:rsidR="004104E9" w:rsidRPr="00E1569A">
              <w:rPr>
                <w:sz w:val="28"/>
                <w:szCs w:val="28"/>
              </w:rPr>
              <w:t>microphone and speaker s</w:t>
            </w:r>
            <w:r w:rsidRPr="00E1569A">
              <w:rPr>
                <w:sz w:val="28"/>
                <w:szCs w:val="28"/>
              </w:rPr>
              <w:t>ystem</w:t>
            </w:r>
          </w:p>
        </w:tc>
        <w:tc>
          <w:tcPr>
            <w:tcW w:w="2126" w:type="dxa"/>
          </w:tcPr>
          <w:p w14:paraId="532E9851" w14:textId="77777777" w:rsidR="00CA1831" w:rsidRDefault="00CA1831" w:rsidP="00B27724">
            <w:pPr>
              <w:jc w:val="center"/>
              <w:rPr>
                <w:sz w:val="28"/>
                <w:szCs w:val="28"/>
              </w:rPr>
            </w:pPr>
          </w:p>
          <w:p w14:paraId="42A6406E" w14:textId="4E27427D" w:rsidR="00B27724" w:rsidRPr="00E1569A" w:rsidRDefault="00B27724" w:rsidP="00B27724">
            <w:pPr>
              <w:jc w:val="center"/>
              <w:rPr>
                <w:sz w:val="28"/>
                <w:szCs w:val="28"/>
              </w:rPr>
            </w:pPr>
            <w:r w:rsidRPr="00E1569A">
              <w:rPr>
                <w:sz w:val="28"/>
                <w:szCs w:val="28"/>
              </w:rPr>
              <w:t>£10.00</w:t>
            </w:r>
          </w:p>
        </w:tc>
      </w:tr>
      <w:tr w:rsidR="00F66C15" w:rsidRPr="00E1569A" w14:paraId="06D49800" w14:textId="77777777" w:rsidTr="00A60423">
        <w:tc>
          <w:tcPr>
            <w:tcW w:w="4531" w:type="dxa"/>
            <w:gridSpan w:val="2"/>
          </w:tcPr>
          <w:p w14:paraId="10BB91C9" w14:textId="2539322A" w:rsidR="00F66C15" w:rsidRPr="00E1569A" w:rsidRDefault="00F66C15" w:rsidP="00B27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 Wi-fi</w:t>
            </w:r>
          </w:p>
        </w:tc>
      </w:tr>
    </w:tbl>
    <w:p w14:paraId="2ED18CD3" w14:textId="79E53200" w:rsidR="00B27724" w:rsidRPr="00236929" w:rsidRDefault="00B27724" w:rsidP="00B277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6929">
        <w:rPr>
          <w:sz w:val="24"/>
          <w:szCs w:val="24"/>
        </w:rPr>
        <w:t>Bookings must include event preparation and clear</w:t>
      </w:r>
      <w:r w:rsidR="00205529" w:rsidRPr="00236929">
        <w:rPr>
          <w:sz w:val="24"/>
          <w:szCs w:val="24"/>
        </w:rPr>
        <w:t>-</w:t>
      </w:r>
      <w:r w:rsidRPr="00236929">
        <w:rPr>
          <w:sz w:val="24"/>
          <w:szCs w:val="24"/>
        </w:rPr>
        <w:t>up time</w:t>
      </w:r>
      <w:r w:rsidR="00C633D1" w:rsidRPr="00236929">
        <w:rPr>
          <w:sz w:val="24"/>
          <w:szCs w:val="24"/>
        </w:rPr>
        <w:t xml:space="preserve"> (</w:t>
      </w:r>
      <w:r w:rsidR="006750C0" w:rsidRPr="00236929">
        <w:rPr>
          <w:sz w:val="24"/>
          <w:szCs w:val="24"/>
        </w:rPr>
        <w:t>a condition of hire)</w:t>
      </w:r>
    </w:p>
    <w:p w14:paraId="45B039D2" w14:textId="293941DA" w:rsidR="00B27724" w:rsidRPr="00236929" w:rsidRDefault="00B27724" w:rsidP="00B277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36929">
        <w:rPr>
          <w:sz w:val="24"/>
          <w:szCs w:val="24"/>
        </w:rPr>
        <w:t>Discounted rate for regular bookings (six months or more)</w:t>
      </w:r>
      <w:r w:rsidR="00344FCB" w:rsidRPr="00236929">
        <w:rPr>
          <w:sz w:val="24"/>
          <w:szCs w:val="24"/>
        </w:rPr>
        <w:t xml:space="preserve"> at Trustees’</w:t>
      </w:r>
      <w:r w:rsidR="00F91539" w:rsidRPr="00236929">
        <w:rPr>
          <w:sz w:val="24"/>
          <w:szCs w:val="24"/>
        </w:rPr>
        <w:t xml:space="preserve"> discretion.</w:t>
      </w:r>
    </w:p>
    <w:p w14:paraId="6F1F2F1E" w14:textId="46805BAA" w:rsidR="00B27724" w:rsidRPr="00236929" w:rsidRDefault="00B27724" w:rsidP="00B27724">
      <w:pPr>
        <w:rPr>
          <w:sz w:val="24"/>
          <w:szCs w:val="24"/>
        </w:rPr>
      </w:pPr>
      <w:r w:rsidRPr="00236929">
        <w:rPr>
          <w:b/>
          <w:bCs/>
          <w:sz w:val="24"/>
          <w:szCs w:val="24"/>
        </w:rPr>
        <w:t>PLAYING FIELDS</w:t>
      </w:r>
      <w:r w:rsidR="0027406E" w:rsidRPr="00236929">
        <w:rPr>
          <w:b/>
          <w:bCs/>
          <w:sz w:val="24"/>
          <w:szCs w:val="24"/>
        </w:rPr>
        <w:t xml:space="preserve"> </w:t>
      </w:r>
      <w:r w:rsidR="0027406E" w:rsidRPr="00236929">
        <w:rPr>
          <w:sz w:val="24"/>
          <w:szCs w:val="24"/>
        </w:rPr>
        <w:t xml:space="preserve">– </w:t>
      </w:r>
      <w:r w:rsidR="00F66C15" w:rsidRPr="00236929">
        <w:rPr>
          <w:sz w:val="24"/>
          <w:szCs w:val="24"/>
        </w:rPr>
        <w:t xml:space="preserve">The Playing Fields are maintained by </w:t>
      </w:r>
      <w:r w:rsidR="00285478" w:rsidRPr="00236929">
        <w:rPr>
          <w:sz w:val="24"/>
          <w:szCs w:val="24"/>
        </w:rPr>
        <w:t>t</w:t>
      </w:r>
      <w:r w:rsidR="002C31C5" w:rsidRPr="00236929">
        <w:rPr>
          <w:sz w:val="24"/>
          <w:szCs w:val="24"/>
        </w:rPr>
        <w:t>he Parish Council.</w:t>
      </w:r>
      <w:r w:rsidR="00285478" w:rsidRPr="00236929">
        <w:rPr>
          <w:sz w:val="24"/>
          <w:szCs w:val="24"/>
        </w:rPr>
        <w:t xml:space="preserve"> </w:t>
      </w:r>
      <w:r w:rsidR="0027406E" w:rsidRPr="00236929">
        <w:rPr>
          <w:sz w:val="24"/>
          <w:szCs w:val="24"/>
        </w:rPr>
        <w:t xml:space="preserve">No charge is made for the Football </w:t>
      </w:r>
      <w:proofErr w:type="gramStart"/>
      <w:r w:rsidR="0027406E" w:rsidRPr="00236929">
        <w:rPr>
          <w:sz w:val="24"/>
          <w:szCs w:val="24"/>
        </w:rPr>
        <w:t>Pitch</w:t>
      </w:r>
      <w:r w:rsidR="00EF388C" w:rsidRPr="00236929">
        <w:rPr>
          <w:sz w:val="24"/>
          <w:szCs w:val="24"/>
        </w:rPr>
        <w:t>es</w:t>
      </w:r>
      <w:proofErr w:type="gramEnd"/>
      <w:r w:rsidR="0027406E" w:rsidRPr="00236929">
        <w:rPr>
          <w:sz w:val="24"/>
          <w:szCs w:val="24"/>
        </w:rPr>
        <w:t xml:space="preserve"> </w:t>
      </w:r>
      <w:r w:rsidR="00914FFE" w:rsidRPr="00236929">
        <w:rPr>
          <w:sz w:val="24"/>
          <w:szCs w:val="24"/>
        </w:rPr>
        <w:t>but they</w:t>
      </w:r>
      <w:r w:rsidR="00F46FE4" w:rsidRPr="00236929">
        <w:rPr>
          <w:sz w:val="24"/>
          <w:szCs w:val="24"/>
        </w:rPr>
        <w:t xml:space="preserve"> must be booked through the </w:t>
      </w:r>
      <w:r w:rsidR="00285478" w:rsidRPr="00236929">
        <w:rPr>
          <w:sz w:val="24"/>
          <w:szCs w:val="24"/>
        </w:rPr>
        <w:t xml:space="preserve">Village Hall </w:t>
      </w:r>
      <w:r w:rsidR="00F46FE4" w:rsidRPr="00236929">
        <w:rPr>
          <w:sz w:val="24"/>
          <w:szCs w:val="24"/>
        </w:rPr>
        <w:t xml:space="preserve">Booking Admin, to avoid </w:t>
      </w:r>
      <w:r w:rsidR="00285478" w:rsidRPr="00236929">
        <w:rPr>
          <w:sz w:val="24"/>
          <w:szCs w:val="24"/>
        </w:rPr>
        <w:t xml:space="preserve">conflict of </w:t>
      </w:r>
      <w:r w:rsidR="00F91539" w:rsidRPr="00236929">
        <w:rPr>
          <w:sz w:val="24"/>
          <w:szCs w:val="24"/>
        </w:rPr>
        <w:t>match dates</w:t>
      </w:r>
      <w:r w:rsidR="00CC7740" w:rsidRPr="00236929">
        <w:rPr>
          <w:sz w:val="24"/>
          <w:szCs w:val="24"/>
        </w:rPr>
        <w:t>. A</w:t>
      </w:r>
      <w:r w:rsidR="00AC7C38" w:rsidRPr="00236929">
        <w:rPr>
          <w:sz w:val="24"/>
          <w:szCs w:val="24"/>
        </w:rPr>
        <w:t xml:space="preserve"> </w:t>
      </w:r>
      <w:r w:rsidR="0027406E" w:rsidRPr="00236929">
        <w:rPr>
          <w:sz w:val="24"/>
          <w:szCs w:val="24"/>
        </w:rPr>
        <w:t>charge is made for the Village Hall toilets</w:t>
      </w:r>
      <w:r w:rsidR="00EF388C" w:rsidRPr="00236929">
        <w:rPr>
          <w:sz w:val="24"/>
          <w:szCs w:val="24"/>
        </w:rPr>
        <w:t>, showers</w:t>
      </w:r>
      <w:r w:rsidR="0027406E" w:rsidRPr="00236929">
        <w:rPr>
          <w:sz w:val="24"/>
          <w:szCs w:val="24"/>
        </w:rPr>
        <w:t xml:space="preserve"> and changing rooms</w:t>
      </w:r>
      <w:r w:rsidR="00F46FE4" w:rsidRPr="00236929">
        <w:rPr>
          <w:sz w:val="24"/>
          <w:szCs w:val="24"/>
        </w:rPr>
        <w:t xml:space="preserve"> when they are used</w:t>
      </w:r>
      <w:r w:rsidR="00391FEA" w:rsidRPr="00236929">
        <w:rPr>
          <w:sz w:val="24"/>
          <w:szCs w:val="24"/>
        </w:rPr>
        <w:t xml:space="preserve"> for sporting activity</w:t>
      </w:r>
      <w:r w:rsidR="00AC7C38" w:rsidRPr="00236929">
        <w:rPr>
          <w:sz w:val="24"/>
          <w:szCs w:val="24"/>
        </w:rPr>
        <w:t>.</w:t>
      </w:r>
    </w:p>
    <w:p w14:paraId="0948AE52" w14:textId="3DF86843" w:rsidR="00B27724" w:rsidRPr="00814D27" w:rsidRDefault="00482B98" w:rsidP="00B27724">
      <w:pPr>
        <w:pStyle w:val="ListParagraph"/>
        <w:numPr>
          <w:ilvl w:val="0"/>
          <w:numId w:val="2"/>
        </w:numPr>
        <w:ind w:left="360"/>
        <w:jc w:val="center"/>
      </w:pPr>
      <w:r w:rsidRPr="00704029">
        <w:rPr>
          <w:sz w:val="24"/>
          <w:szCs w:val="24"/>
        </w:rPr>
        <w:t>The car park and play areas are the responsibility of the West Lavington Parish Council.</w:t>
      </w:r>
    </w:p>
    <w:p w14:paraId="6E92BA1D" w14:textId="77777777" w:rsidR="00B27724" w:rsidRDefault="00B27724" w:rsidP="00B27724">
      <w:pPr>
        <w:jc w:val="center"/>
      </w:pPr>
    </w:p>
    <w:sectPr w:rsidR="00B2772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C7281" w14:textId="77777777" w:rsidR="00D7089B" w:rsidRDefault="00D7089B" w:rsidP="00DB1EFF">
      <w:pPr>
        <w:spacing w:after="0" w:line="240" w:lineRule="auto"/>
      </w:pPr>
      <w:r>
        <w:separator/>
      </w:r>
    </w:p>
  </w:endnote>
  <w:endnote w:type="continuationSeparator" w:id="0">
    <w:p w14:paraId="2F0BCD27" w14:textId="77777777" w:rsidR="00D7089B" w:rsidRDefault="00D7089B" w:rsidP="00DB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DE4F9" w14:textId="6799C5D6" w:rsidR="00DB1EFF" w:rsidRDefault="00DB1EF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47A33F" wp14:editId="044E6F13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67D2F" w14:textId="21C493F0" w:rsidR="00DB1EFF" w:rsidRDefault="00DB1EFF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PB </w:t>
                            </w:r>
                            <w:r w:rsidR="00E27BDF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 Sept 2023 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47A33F" id="Group 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6A67D2F" w14:textId="21C493F0" w:rsidR="00DB1EFF" w:rsidRDefault="00DB1EFF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PB </w:t>
                      </w:r>
                      <w:r w:rsidR="00E27BDF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 Sept 2023 V1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39E5" w14:textId="77777777" w:rsidR="00D7089B" w:rsidRDefault="00D7089B" w:rsidP="00DB1EFF">
      <w:pPr>
        <w:spacing w:after="0" w:line="240" w:lineRule="auto"/>
      </w:pPr>
      <w:r>
        <w:separator/>
      </w:r>
    </w:p>
  </w:footnote>
  <w:footnote w:type="continuationSeparator" w:id="0">
    <w:p w14:paraId="65B781A8" w14:textId="77777777" w:rsidR="00D7089B" w:rsidRDefault="00D7089B" w:rsidP="00DB1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630A1"/>
    <w:multiLevelType w:val="hybridMultilevel"/>
    <w:tmpl w:val="76C6E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548D8"/>
    <w:multiLevelType w:val="hybridMultilevel"/>
    <w:tmpl w:val="AB7EA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17064">
    <w:abstractNumId w:val="0"/>
  </w:num>
  <w:num w:numId="2" w16cid:durableId="129934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16"/>
    <w:rsid w:val="000523D3"/>
    <w:rsid w:val="00071EE9"/>
    <w:rsid w:val="000A7C1F"/>
    <w:rsid w:val="00185C70"/>
    <w:rsid w:val="00190AB9"/>
    <w:rsid w:val="001A586D"/>
    <w:rsid w:val="001E4C65"/>
    <w:rsid w:val="0020388B"/>
    <w:rsid w:val="00204AC3"/>
    <w:rsid w:val="00205529"/>
    <w:rsid w:val="00236929"/>
    <w:rsid w:val="00267C6E"/>
    <w:rsid w:val="0027406E"/>
    <w:rsid w:val="00285478"/>
    <w:rsid w:val="002966D5"/>
    <w:rsid w:val="002C31C5"/>
    <w:rsid w:val="00307BBD"/>
    <w:rsid w:val="00324BD1"/>
    <w:rsid w:val="00344FCB"/>
    <w:rsid w:val="003452F9"/>
    <w:rsid w:val="00356BF5"/>
    <w:rsid w:val="00391FEA"/>
    <w:rsid w:val="003A4BEE"/>
    <w:rsid w:val="003F0D27"/>
    <w:rsid w:val="003F1DA3"/>
    <w:rsid w:val="004104E9"/>
    <w:rsid w:val="00411AE3"/>
    <w:rsid w:val="00417E72"/>
    <w:rsid w:val="00482B98"/>
    <w:rsid w:val="00486316"/>
    <w:rsid w:val="004915C5"/>
    <w:rsid w:val="004C3CC6"/>
    <w:rsid w:val="005A0A30"/>
    <w:rsid w:val="00620E50"/>
    <w:rsid w:val="00643AB4"/>
    <w:rsid w:val="006750C0"/>
    <w:rsid w:val="006E04CA"/>
    <w:rsid w:val="00704029"/>
    <w:rsid w:val="007933FA"/>
    <w:rsid w:val="007A6DFA"/>
    <w:rsid w:val="007A7F1A"/>
    <w:rsid w:val="007E2E9F"/>
    <w:rsid w:val="0081331A"/>
    <w:rsid w:val="00814D27"/>
    <w:rsid w:val="00891F4E"/>
    <w:rsid w:val="008D4E89"/>
    <w:rsid w:val="008F0BF0"/>
    <w:rsid w:val="00904BB2"/>
    <w:rsid w:val="0090778E"/>
    <w:rsid w:val="00914FFE"/>
    <w:rsid w:val="00922102"/>
    <w:rsid w:val="009239E8"/>
    <w:rsid w:val="00A2235D"/>
    <w:rsid w:val="00AC7C38"/>
    <w:rsid w:val="00B27724"/>
    <w:rsid w:val="00B46FA0"/>
    <w:rsid w:val="00BA28F8"/>
    <w:rsid w:val="00BB68FF"/>
    <w:rsid w:val="00C13669"/>
    <w:rsid w:val="00C56B59"/>
    <w:rsid w:val="00C633D1"/>
    <w:rsid w:val="00C76499"/>
    <w:rsid w:val="00CA1831"/>
    <w:rsid w:val="00CA759B"/>
    <w:rsid w:val="00CC7740"/>
    <w:rsid w:val="00D20FCA"/>
    <w:rsid w:val="00D7089B"/>
    <w:rsid w:val="00D92ED3"/>
    <w:rsid w:val="00DB1DF0"/>
    <w:rsid w:val="00DB1EFF"/>
    <w:rsid w:val="00DC656B"/>
    <w:rsid w:val="00E138C6"/>
    <w:rsid w:val="00E1569A"/>
    <w:rsid w:val="00E27BDF"/>
    <w:rsid w:val="00EF388C"/>
    <w:rsid w:val="00F41C88"/>
    <w:rsid w:val="00F46FE4"/>
    <w:rsid w:val="00F66C15"/>
    <w:rsid w:val="00F91539"/>
    <w:rsid w:val="00FD1DF2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A15F2"/>
  <w15:chartTrackingRefBased/>
  <w15:docId w15:val="{1B622FBD-9B2B-4E51-83E6-1B61D8B8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7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EFF"/>
  </w:style>
  <w:style w:type="paragraph" w:styleId="Footer">
    <w:name w:val="footer"/>
    <w:basedOn w:val="Normal"/>
    <w:link w:val="FooterChar"/>
    <w:uiPriority w:val="99"/>
    <w:unhideWhenUsed/>
    <w:rsid w:val="00DB1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Bryant</dc:creator>
  <cp:keywords/>
  <dc:description/>
  <cp:lastModifiedBy>Paul Bryant</cp:lastModifiedBy>
  <cp:revision>3</cp:revision>
  <cp:lastPrinted>2023-09-02T11:04:00Z</cp:lastPrinted>
  <dcterms:created xsi:type="dcterms:W3CDTF">2023-09-07T11:26:00Z</dcterms:created>
  <dcterms:modified xsi:type="dcterms:W3CDTF">2023-09-07T11:26:00Z</dcterms:modified>
</cp:coreProperties>
</file>